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292FD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292FD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292FDB"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="000E1F39" w:rsidRPr="00292FDB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92FDB">
        <w:rPr>
          <w:rFonts w:ascii="Times New Roman" w:hAnsi="Times New Roman"/>
          <w:b/>
          <w:sz w:val="24"/>
          <w:szCs w:val="24"/>
          <w:lang w:val="pl-PL"/>
        </w:rPr>
        <w:t>Poslovni broj spisa</w:t>
      </w:r>
      <w:r w:rsidR="00292FDB" w:rsidRPr="00292FDB">
        <w:rPr>
          <w:rFonts w:ascii="Times New Roman" w:hAnsi="Times New Roman"/>
          <w:b/>
          <w:sz w:val="24"/>
          <w:szCs w:val="24"/>
          <w:lang w:val="pl-PL"/>
        </w:rPr>
        <w:t>: 40 St-1216/11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292FDB">
        <w:rPr>
          <w:rFonts w:ascii="Times New Roman" w:hAnsi="Times New Roman"/>
          <w:sz w:val="24"/>
          <w:szCs w:val="24"/>
          <w:lang w:val="pl-PL"/>
        </w:rPr>
        <w:t>:</w:t>
      </w:r>
      <w:r w:rsidR="001B2A5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92FDB" w:rsidRPr="001B2A5D">
        <w:rPr>
          <w:rFonts w:ascii="Times New Roman" w:hAnsi="Times New Roman"/>
          <w:b/>
          <w:sz w:val="24"/>
          <w:szCs w:val="24"/>
          <w:lang w:val="pl-PL"/>
        </w:rPr>
        <w:t>TEM  GRADNJA d.o.o. u stečaju</w:t>
      </w:r>
      <w:r w:rsidR="00292FDB">
        <w:rPr>
          <w:rFonts w:ascii="Times New Roman" w:hAnsi="Times New Roman"/>
          <w:sz w:val="24"/>
          <w:szCs w:val="24"/>
          <w:lang w:val="pl-PL"/>
        </w:rPr>
        <w:t>, Gračanska cesta 127/d, Zagareb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292FDB" w:rsidRDefault="000E1F39" w:rsidP="00292FDB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292FDB">
        <w:rPr>
          <w:rFonts w:ascii="Times New Roman" w:hAnsi="Times New Roman"/>
          <w:sz w:val="24"/>
          <w:szCs w:val="24"/>
          <w:lang w:val="pl-PL"/>
        </w:rPr>
        <w:t>TIJEK STEČAJNOGA POSTUPKA U RAZDOBLJU</w:t>
      </w:r>
    </w:p>
    <w:p w:rsidR="000E1F39" w:rsidRDefault="00292FDB" w:rsidP="00292FDB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92FDB">
        <w:rPr>
          <w:rFonts w:ascii="Times New Roman" w:hAnsi="Times New Roman"/>
          <w:sz w:val="24"/>
          <w:szCs w:val="24"/>
          <w:lang w:val="pl-PL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Pr="001B2A5D">
        <w:rPr>
          <w:rFonts w:ascii="Times New Roman" w:hAnsi="Times New Roman"/>
          <w:b/>
          <w:sz w:val="24"/>
          <w:szCs w:val="24"/>
          <w:lang w:val="pl-PL"/>
        </w:rPr>
        <w:t>od 15.02.2016. do 31.10.2016.</w:t>
      </w:r>
    </w:p>
    <w:p w:rsidR="001B2A5D" w:rsidRDefault="001B2A5D" w:rsidP="00292FDB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</w:p>
    <w:p w:rsidR="001B2A5D" w:rsidRDefault="001B2A5D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otvoren je 10.05.2012.god.</w:t>
      </w:r>
    </w:p>
    <w:p w:rsidR="001B2A5D" w:rsidRDefault="001B2A5D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Ispitno i izvještajno ročište održani su 20.07.2012.god.</w:t>
      </w:r>
    </w:p>
    <w:p w:rsidR="001B2A5D" w:rsidRDefault="001B2A5D" w:rsidP="001B2A5D">
      <w:pPr>
        <w:rPr>
          <w:rFonts w:ascii="Times New Roman" w:hAnsi="Times New Roman"/>
          <w:sz w:val="24"/>
          <w:szCs w:val="24"/>
          <w:lang w:val="pl-PL"/>
        </w:rPr>
      </w:pPr>
    </w:p>
    <w:p w:rsidR="00C47B73" w:rsidRDefault="001B2A5D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Suglasno odluci Skupštine vjerovnika na Izvještajnom ročištu do sada su prodane pokretnine u obliku osobnih automobila. Potraživanja od kupaca odnose se na jednog kupca, </w:t>
      </w:r>
      <w:r w:rsidR="00C47B73">
        <w:rPr>
          <w:rFonts w:ascii="Times New Roman" w:hAnsi="Times New Roman"/>
          <w:sz w:val="24"/>
          <w:szCs w:val="24"/>
          <w:lang w:val="pl-PL"/>
        </w:rPr>
        <w:t>SLAP  TRGOVINA d.o.o., međutim isti kupac završio je u stečaju koji je zaključen, a tvrtka brisana iz sudskog registra. U tom postupku nije bilo namirenja stečajnih vjerovnika drugog višeg isplatnog reda. Stečajni dužnik ima poslovni udio u društvu DUHANKA d.o.o. u stečaju, međutim u tom postuku zkazano je završno ročište, koje će biti održano 28.11.2016.god.</w:t>
      </w:r>
    </w:p>
    <w:p w:rsidR="00C47B73" w:rsidRDefault="00C47B73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Jedinu preostalu imovinu za stečajnu masu predstavljaju zemljište i zgrada u Kraljevici na kojoj je upisano založno pravo za korist HRVATSKE POPTANSKE BANKDE d.d. Zagreb i </w:t>
      </w:r>
    </w:p>
    <w:p w:rsidR="001B2A5D" w:rsidRPr="001B2A5D" w:rsidRDefault="00C47B73" w:rsidP="001B2A5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RH – MINISTARSTVO FINANCIJA. Ista se prodaje na Općinskom sudu u Rijeci, ali do danas nije održana niti jedna dražba za prodaju.    </w:t>
      </w:r>
      <w:r w:rsidR="001B2A5D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292FDB" w:rsidRPr="00292FDB" w:rsidRDefault="00292FDB" w:rsidP="00292FDB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C47B7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C47B73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Najkon otvaranja stečajnog postuka imovinu za stečajnu masu činili su:</w:t>
      </w:r>
    </w:p>
    <w:p w:rsidR="00CD3FDA" w:rsidRDefault="00CD3FDA" w:rsidP="00CD3FD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47B73" w:rsidRDefault="00C47B73" w:rsidP="00C47B7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zemljište i zgrada u Kraljevici</w:t>
      </w:r>
      <w:r w:rsidR="006F15F3">
        <w:rPr>
          <w:rFonts w:ascii="Times New Roman" w:hAnsi="Times New Roman"/>
          <w:sz w:val="24"/>
          <w:szCs w:val="24"/>
          <w:lang w:val="pl-PL"/>
        </w:rPr>
        <w:t xml:space="preserve">                               kn  16.485.444,00</w:t>
      </w:r>
    </w:p>
    <w:p w:rsidR="006F15F3" w:rsidRDefault="006F15F3" w:rsidP="00C47B7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-oprema i inventar                                                    kn           3.200,00</w:t>
      </w:r>
    </w:p>
    <w:p w:rsidR="000E1F39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-osobni automobil MERCEDES CLK 271 CDI      kn        141.966,00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-osobni automobil MERCEDES E 500                    kn        116.791,00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-potraživanja od kupaca                                            kn          86.346,00</w:t>
      </w:r>
    </w:p>
    <w:p w:rsidR="006F15F3" w:rsidRP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-poslovni udio u DUHANKA d.o.o. u stečaju          </w:t>
      </w:r>
      <w:r w:rsidRPr="006F15F3">
        <w:rPr>
          <w:rFonts w:ascii="Times New Roman" w:hAnsi="Times New Roman"/>
          <w:sz w:val="24"/>
          <w:szCs w:val="24"/>
          <w:u w:val="single"/>
          <w:lang w:val="pl-PL"/>
        </w:rPr>
        <w:t>kn   11.802.800,00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AKTIVA – Ukupno   kn   28.636.547,00</w:t>
      </w:r>
    </w:p>
    <w:p w:rsidR="006F15F3" w:rsidRPr="00B40BEB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6F15F3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 sada ni</w:t>
      </w:r>
      <w:r w:rsidR="00CD3FDA">
        <w:rPr>
          <w:rFonts w:ascii="Times New Roman" w:hAnsi="Times New Roman"/>
          <w:sz w:val="24"/>
          <w:szCs w:val="24"/>
          <w:lang w:val="pl-PL"/>
        </w:rPr>
        <w:t>je</w:t>
      </w:r>
      <w:r>
        <w:rPr>
          <w:rFonts w:ascii="Times New Roman" w:hAnsi="Times New Roman"/>
          <w:sz w:val="24"/>
          <w:szCs w:val="24"/>
          <w:lang w:val="pl-PL"/>
        </w:rPr>
        <w:t xml:space="preserve"> unovčen</w:t>
      </w:r>
      <w:r w:rsidR="00CD3FDA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slijedeć</w:t>
      </w:r>
      <w:r w:rsidR="00CD3FDA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D3FDA">
        <w:rPr>
          <w:rFonts w:ascii="Times New Roman" w:hAnsi="Times New Roman"/>
          <w:sz w:val="24"/>
          <w:szCs w:val="24"/>
          <w:lang w:val="pl-PL"/>
        </w:rPr>
        <w:t>imovina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CD3FDA" w:rsidRDefault="00CD3FDA" w:rsidP="00CD3FD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-zemljište i zgrada u Kraljevici iz razloga štos e prodaja vrši preko Općinskog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suda u Rijeci, a do danas nije održana niti jedna dražba.</w:t>
      </w:r>
    </w:p>
    <w:p w:rsidR="006F15F3" w:rsidRDefault="006F15F3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-oprema i inventar, iz razloga što su zastarjeli i nema interesa za njih.</w:t>
      </w:r>
    </w:p>
    <w:p w:rsidR="00CD3FDA" w:rsidRDefault="00CD3FDA" w:rsidP="00CD3FDA">
      <w:pPr>
        <w:ind w:left="72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- 2 –</w:t>
      </w:r>
    </w:p>
    <w:p w:rsidR="00CD3FDA" w:rsidRDefault="00CD3FDA" w:rsidP="00CD3FDA">
      <w:pPr>
        <w:ind w:left="72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D3FDA" w:rsidRDefault="00CD3FDA" w:rsidP="00CD3FDA">
      <w:pPr>
        <w:ind w:left="72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-potraživanja od tvrtke SLAP TRGOVINA d.o.o. koja je otišla u stečaj, a zatim</w:t>
      </w:r>
    </w:p>
    <w:p w:rsidR="00CD3FDA" w:rsidRDefault="00CD3FDA" w:rsidP="00CD3FDA">
      <w:pPr>
        <w:ind w:left="72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brisana iz sudskog registra.</w:t>
      </w:r>
    </w:p>
    <w:p w:rsidR="00CD3FDA" w:rsidRDefault="00CD3FDA" w:rsidP="00CD3FDA">
      <w:pPr>
        <w:ind w:left="72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-udio u DUHANKI d.o.o. iz trogira, obzirom da je zakazano završno ročište.  </w:t>
      </w:r>
    </w:p>
    <w:p w:rsidR="00CD3FDA" w:rsidRPr="00B40BEB" w:rsidRDefault="00CD3FDA" w:rsidP="006F15F3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D3FDA" w:rsidRDefault="00CD3FDA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vjerovnik HRVATSKA POŠTANSKA BANKA d.d. iz Zagreba zasnovala je</w:t>
      </w:r>
    </w:p>
    <w:p w:rsidR="00CD3FDA" w:rsidRDefault="00CD3FDA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založno pravo ( hipoteku ) na zmljištu i zgradi u Kraljevici i to temeljem Sporazuma broj 244/06 o zasnivanju založnog prava od 29.05.2006.god.</w:t>
      </w:r>
    </w:p>
    <w:p w:rsidR="000E1F39" w:rsidRPr="00B40BEB" w:rsidRDefault="00CD3FDA" w:rsidP="00CD3FD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vjerovnik RH – MINISTARSTVO FINANCIJA na istoj</w:t>
      </w:r>
      <w:r w:rsidR="0037246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nekretnini zasnovalo je pravo zaloga rtemeljem Rješenja Općinskog suda u Rijeci broj Ovr-4059/08 od 13.01.2009.god. 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0D39BF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Kao obveze stečajne mase u izvještajnom </w:t>
      </w:r>
      <w:r w:rsidR="00F5317A">
        <w:rPr>
          <w:rFonts w:ascii="Times New Roman" w:hAnsi="Times New Roman"/>
          <w:sz w:val="24"/>
          <w:szCs w:val="24"/>
          <w:lang w:val="pl-PL"/>
        </w:rPr>
        <w:t>razdoblju plaćeni su:</w:t>
      </w:r>
    </w:p>
    <w:p w:rsidR="00F5317A" w:rsidRDefault="00F5317A" w:rsidP="00F5317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37246B">
        <w:rPr>
          <w:rFonts w:ascii="Times New Roman" w:hAnsi="Times New Roman"/>
          <w:sz w:val="24"/>
          <w:szCs w:val="24"/>
          <w:lang w:val="pl-PL"/>
        </w:rPr>
        <w:t>usluge knjigovodstvenog servisa                                  kn   5.000,00</w:t>
      </w:r>
    </w:p>
    <w:p w:rsidR="0037246B" w:rsidRDefault="0037246B" w:rsidP="00F5317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-sudske pristojbe                                                            kn      200,00</w:t>
      </w:r>
    </w:p>
    <w:p w:rsidR="0037246B" w:rsidRDefault="0037246B" w:rsidP="00F5317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-FINA – GFI                                                                  kn      230,00</w:t>
      </w:r>
    </w:p>
    <w:p w:rsidR="0037246B" w:rsidRPr="0037246B" w:rsidRDefault="0037246B" w:rsidP="00F5317A">
      <w:pPr>
        <w:ind w:left="72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-provizija banke                                                             </w:t>
      </w:r>
      <w:r w:rsidRPr="0037246B">
        <w:rPr>
          <w:rFonts w:ascii="Times New Roman" w:hAnsi="Times New Roman"/>
          <w:sz w:val="24"/>
          <w:szCs w:val="24"/>
          <w:u w:val="single"/>
          <w:lang w:val="pl-PL"/>
        </w:rPr>
        <w:t>kn      280,90</w:t>
      </w:r>
    </w:p>
    <w:p w:rsidR="0037246B" w:rsidRDefault="0037246B" w:rsidP="00F5317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Ukupno        kn    5.710,90   </w:t>
      </w:r>
    </w:p>
    <w:p w:rsidR="0037246B" w:rsidRPr="00B40BEB" w:rsidRDefault="0037246B" w:rsidP="00F5317A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EE45C3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poslovanje nije nastavljeno, pa nije bilo niti zaposlenih djelatnika.</w:t>
      </w:r>
    </w:p>
    <w:p w:rsidR="000E1F39" w:rsidRPr="00B40BEB" w:rsidRDefault="00EE45C3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amirenj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stečajnih vjerovnika </w:t>
      </w:r>
      <w:r>
        <w:rPr>
          <w:rFonts w:ascii="Times New Roman" w:hAnsi="Times New Roman"/>
          <w:sz w:val="24"/>
          <w:szCs w:val="24"/>
          <w:lang w:val="pl-PL"/>
        </w:rPr>
        <w:t>nije bilo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EE45C3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EE45C3" w:rsidRDefault="000E1F39" w:rsidP="00EE45C3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EE45C3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:rsidR="00EE45C3" w:rsidRDefault="00EE45C3" w:rsidP="00EE45C3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E45C3" w:rsidRPr="00EE45C3" w:rsidRDefault="00EE45C3" w:rsidP="00EE45C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razdoblju poduzeti ću radnje za održavanje dražbe na Općinskom sudu u Rijeci radi prodaje nekretnine u Kraljevici na kojoj postoji založno pravo stečano ovrhom.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EE45C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02.studeni 2016.god.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Milorad Zajkovski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  <w:bookmarkStart w:id="0" w:name="_GoBack"/>
      <w:bookmarkEnd w:id="0"/>
    </w:p>
    <w:sectPr w:rsidR="00C61F72" w:rsidRPr="000E1F39" w:rsidSect="00960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3BC1"/>
    <w:multiLevelType w:val="hybridMultilevel"/>
    <w:tmpl w:val="D0F279C6"/>
    <w:lvl w:ilvl="0" w:tplc="2280F9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1F39"/>
    <w:rsid w:val="00087F76"/>
    <w:rsid w:val="000D39BF"/>
    <w:rsid w:val="000E1F39"/>
    <w:rsid w:val="00151D01"/>
    <w:rsid w:val="001B2A5D"/>
    <w:rsid w:val="00292FDB"/>
    <w:rsid w:val="0037246B"/>
    <w:rsid w:val="00485FAD"/>
    <w:rsid w:val="006F15F3"/>
    <w:rsid w:val="008512FB"/>
    <w:rsid w:val="009600B0"/>
    <w:rsid w:val="00AA22C1"/>
    <w:rsid w:val="00C47B73"/>
    <w:rsid w:val="00C61F72"/>
    <w:rsid w:val="00CD3FDA"/>
    <w:rsid w:val="00EE45C3"/>
    <w:rsid w:val="00F5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92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8</cp:revision>
  <cp:lastPrinted>2016-11-01T21:13:00Z</cp:lastPrinted>
  <dcterms:created xsi:type="dcterms:W3CDTF">2016-11-01T19:37:00Z</dcterms:created>
  <dcterms:modified xsi:type="dcterms:W3CDTF">2016-11-01T21:13:00Z</dcterms:modified>
</cp:coreProperties>
</file>